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66" w:rsidRDefault="00E33466" w:rsidP="00AD4660">
      <w:pPr>
        <w:spacing w:after="0" w:line="240" w:lineRule="auto"/>
        <w:rPr>
          <w:rFonts w:ascii="Arial" w:hAnsi="Arial" w:cs="Arial"/>
          <w:b/>
          <w:color w:val="000000"/>
          <w:sz w:val="18"/>
          <w:szCs w:val="18"/>
        </w:rPr>
      </w:pPr>
      <w:proofErr w:type="spellStart"/>
      <w:r>
        <w:rPr>
          <w:rFonts w:ascii="Arial" w:hAnsi="Arial"/>
          <w:b/>
          <w:color w:val="000000"/>
          <w:sz w:val="18"/>
          <w:szCs w:val="18"/>
        </w:rPr>
        <w:t>Etaline</w:t>
      </w:r>
      <w:proofErr w:type="spellEnd"/>
      <w:r>
        <w:rPr>
          <w:rFonts w:ascii="Arial" w:hAnsi="Arial"/>
          <w:b/>
          <w:color w:val="000000"/>
          <w:sz w:val="18"/>
          <w:szCs w:val="18"/>
        </w:rPr>
        <w:t xml:space="preserve"> (ETL) low-pressure centrifugal pump, in-line pump made by KSB</w:t>
      </w:r>
    </w:p>
    <w:p w:rsidR="00E33466" w:rsidRPr="003124ED" w:rsidRDefault="00E33466" w:rsidP="00AD4660">
      <w:pPr>
        <w:spacing w:after="0" w:line="240" w:lineRule="auto"/>
        <w:rPr>
          <w:rFonts w:ascii="Arial" w:hAnsi="Arial" w:cs="Arial"/>
          <w:b/>
          <w:color w:val="000000"/>
          <w:sz w:val="18"/>
          <w:szCs w:val="18"/>
        </w:rPr>
      </w:pPr>
    </w:p>
    <w:p w:rsidR="00E33466" w:rsidRDefault="009472A7" w:rsidP="00AD4660">
      <w:pPr>
        <w:autoSpaceDE w:val="0"/>
        <w:autoSpaceDN w:val="0"/>
        <w:adjustRightInd w:val="0"/>
        <w:spacing w:after="0" w:line="240" w:lineRule="auto"/>
        <w:rPr>
          <w:rFonts w:ascii="Arial" w:hAnsi="Arial" w:cs="Arial"/>
          <w:sz w:val="18"/>
          <w:szCs w:val="18"/>
        </w:rPr>
      </w:pPr>
      <w:r>
        <w:rPr>
          <w:rFonts w:ascii="Arial" w:hAnsi="Arial"/>
          <w:sz w:val="18"/>
          <w:szCs w:val="18"/>
        </w:rPr>
        <w:t>Single-stage volute casing pump with suction and discharge nozzles arranged opposite to each other, in in-line design, with standardised KSB motor. The pump and motor shaft are rigidly connected. The pump is designed with replaceable casing wear rings, closed radial impeller with multiply curved vanes, uncooled mechanical seal to EN 12756, shaft equipped with replaceable shaft protecting sleeve in the shaft seal area.</w:t>
      </w:r>
    </w:p>
    <w:p w:rsidR="00611203" w:rsidRPr="00BE70FE" w:rsidRDefault="00611203" w:rsidP="00AD4660">
      <w:pPr>
        <w:autoSpaceDE w:val="0"/>
        <w:autoSpaceDN w:val="0"/>
        <w:adjustRightInd w:val="0"/>
        <w:spacing w:after="0" w:line="240" w:lineRule="auto"/>
        <w:rPr>
          <w:rFonts w:ascii="Arial" w:hAnsi="Arial" w:cs="Arial"/>
          <w:color w:val="000000"/>
          <w:sz w:val="18"/>
          <w:szCs w:val="18"/>
          <w:lang w:eastAsia="en-US"/>
        </w:rPr>
      </w:pPr>
    </w:p>
    <w:p w:rsidR="00E33466" w:rsidRDefault="000874AC" w:rsidP="005B34AD">
      <w:pPr>
        <w:widowControl w:val="0"/>
        <w:tabs>
          <w:tab w:val="left" w:pos="3000"/>
        </w:tabs>
        <w:autoSpaceDE w:val="0"/>
        <w:autoSpaceDN w:val="0"/>
        <w:adjustRightInd w:val="0"/>
        <w:spacing w:after="0" w:line="240" w:lineRule="auto"/>
        <w:rPr>
          <w:rFonts w:ascii="Arial" w:hAnsi="Arial" w:cs="Arial"/>
          <w:sz w:val="18"/>
          <w:szCs w:val="18"/>
        </w:rPr>
      </w:pPr>
      <w:r>
        <w:rPr>
          <w:rFonts w:ascii="Arial" w:hAnsi="Arial"/>
          <w:sz w:val="18"/>
          <w:szCs w:val="18"/>
        </w:rPr>
        <w:t xml:space="preserve">Compliant with </w:t>
      </w:r>
      <w:proofErr w:type="spellStart"/>
      <w:r>
        <w:rPr>
          <w:rFonts w:ascii="Arial" w:hAnsi="Arial"/>
          <w:sz w:val="18"/>
          <w:szCs w:val="18"/>
        </w:rPr>
        <w:t>ErP</w:t>
      </w:r>
      <w:proofErr w:type="spellEnd"/>
      <w:r>
        <w:rPr>
          <w:rFonts w:ascii="Arial" w:hAnsi="Arial"/>
          <w:sz w:val="18"/>
          <w:szCs w:val="18"/>
        </w:rPr>
        <w:t xml:space="preserve"> Directive 2009/125/EC. Meets the </w:t>
      </w:r>
      <w:proofErr w:type="spellStart"/>
      <w:r>
        <w:rPr>
          <w:rFonts w:ascii="Arial" w:hAnsi="Arial"/>
          <w:sz w:val="18"/>
          <w:szCs w:val="18"/>
        </w:rPr>
        <w:t>ecodesign</w:t>
      </w:r>
      <w:proofErr w:type="spellEnd"/>
      <w:r>
        <w:rPr>
          <w:rFonts w:ascii="Arial" w:hAnsi="Arial"/>
          <w:sz w:val="18"/>
          <w:szCs w:val="18"/>
        </w:rPr>
        <w:t xml:space="preserve"> requirements established in 2015 for water pumps with a maximum shaft power of 150 kW as per EU regulation 547/2012; the MEI values (min. &gt;= 0.4) are documented on the </w:t>
      </w:r>
      <w:proofErr w:type="gramStart"/>
      <w:r>
        <w:rPr>
          <w:rFonts w:ascii="Arial" w:hAnsi="Arial"/>
          <w:sz w:val="18"/>
          <w:szCs w:val="18"/>
        </w:rPr>
        <w:t>name plate</w:t>
      </w:r>
      <w:proofErr w:type="gramEnd"/>
      <w:r>
        <w:rPr>
          <w:rFonts w:ascii="Arial" w:hAnsi="Arial"/>
          <w:sz w:val="18"/>
          <w:szCs w:val="18"/>
        </w:rPr>
        <w:t xml:space="preserve"> and in the data sheet.</w:t>
      </w:r>
    </w:p>
    <w:p w:rsidR="004F09BB" w:rsidRDefault="004F09BB" w:rsidP="005B34AD">
      <w:pPr>
        <w:widowControl w:val="0"/>
        <w:tabs>
          <w:tab w:val="left" w:pos="3000"/>
        </w:tabs>
        <w:autoSpaceDE w:val="0"/>
        <w:autoSpaceDN w:val="0"/>
        <w:adjustRightInd w:val="0"/>
        <w:spacing w:after="0" w:line="240" w:lineRule="auto"/>
        <w:rPr>
          <w:rFonts w:ascii="Arial" w:hAnsi="Arial" w:cs="Arial"/>
          <w:sz w:val="18"/>
          <w:szCs w:val="18"/>
        </w:rPr>
      </w:pP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b/>
          <w:color w:val="000000"/>
          <w:sz w:val="18"/>
          <w:szCs w:val="18"/>
        </w:rPr>
        <w:t>Operating data</w:t>
      </w:r>
      <w:r>
        <w:rPr>
          <w:rFonts w:ascii="Arial" w:hAnsi="Arial"/>
          <w:color w:val="000000"/>
          <w:sz w:val="18"/>
          <w:szCs w:val="18"/>
        </w:rPr>
        <w:t>:</w:t>
      </w: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Fluid handled:</w:t>
      </w: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Flow rate:</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Head:</w:t>
      </w:r>
    </w:p>
    <w:p w:rsidR="006824A3" w:rsidRPr="008F4108" w:rsidRDefault="006824A3"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sz w:val="18"/>
          <w:szCs w:val="18"/>
        </w:rPr>
        <w:t>NPSH required</w:t>
      </w: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Fluid temperature:</w:t>
      </w:r>
    </w:p>
    <w:p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Permissible fluid temperature min</w:t>
      </w:r>
      <w:proofErr w:type="gramStart"/>
      <w:r>
        <w:rPr>
          <w:rFonts w:ascii="Arial" w:hAnsi="Arial"/>
          <w:color w:val="000000"/>
          <w:sz w:val="18"/>
          <w:szCs w:val="18"/>
        </w:rPr>
        <w:t>./</w:t>
      </w:r>
      <w:proofErr w:type="gramEnd"/>
      <w:r>
        <w:rPr>
          <w:rFonts w:ascii="Arial" w:hAnsi="Arial"/>
          <w:color w:val="000000"/>
          <w:sz w:val="18"/>
          <w:szCs w:val="18"/>
        </w:rPr>
        <w:t>max.</w:t>
      </w:r>
    </w:p>
    <w:p w:rsidR="00E33466" w:rsidRPr="008F4108" w:rsidRDefault="009F1EF9"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Maximum operating pressure:</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Ambient temperature min</w:t>
      </w:r>
      <w:proofErr w:type="gramStart"/>
      <w:r>
        <w:rPr>
          <w:rFonts w:ascii="Arial" w:hAnsi="Arial"/>
          <w:color w:val="000000"/>
          <w:sz w:val="18"/>
          <w:szCs w:val="18"/>
        </w:rPr>
        <w:t>./</w:t>
      </w:r>
      <w:proofErr w:type="gramEnd"/>
      <w:r>
        <w:rPr>
          <w:rFonts w:ascii="Arial" w:hAnsi="Arial"/>
          <w:color w:val="000000"/>
          <w:sz w:val="18"/>
          <w:szCs w:val="18"/>
        </w:rPr>
        <w:t>max.: -10 to +50 °C</w:t>
      </w:r>
    </w:p>
    <w:p w:rsidR="006824A3" w:rsidRDefault="006824A3"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Motor:</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MEI value:</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Motor rating:</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Max. </w:t>
      </w:r>
      <w:proofErr w:type="gramStart"/>
      <w:r>
        <w:rPr>
          <w:rFonts w:ascii="Arial" w:hAnsi="Arial"/>
          <w:color w:val="000000"/>
          <w:sz w:val="18"/>
          <w:szCs w:val="18"/>
        </w:rPr>
        <w:t>rated</w:t>
      </w:r>
      <w:proofErr w:type="gramEnd"/>
      <w:r>
        <w:rPr>
          <w:rFonts w:ascii="Arial" w:hAnsi="Arial"/>
          <w:color w:val="000000"/>
          <w:sz w:val="18"/>
          <w:szCs w:val="18"/>
        </w:rPr>
        <w:t xml:space="preserve"> current:</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Speed:</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Mains connection:</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Motor size:</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Energy efficiency class:</w:t>
      </w:r>
    </w:p>
    <w:p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Enclosure: IP55</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Motor make: KSB standardised motor</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E30B2B"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Materials:</w:t>
      </w:r>
    </w:p>
    <w:p w:rsidR="0010110E" w:rsidRPr="0010110E"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Volute casing (102): Grey cast iron EN-GJL-250</w:t>
      </w:r>
    </w:p>
    <w:p w:rsidR="00E33466" w:rsidRPr="00E30B2B" w:rsidRDefault="00E33466" w:rsidP="0010110E">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Impeller (230): Grey cast iron EN-GJL-250 / bronze CC480K-GS / stainless steel 1.4408*)</w:t>
      </w:r>
    </w:p>
    <w:p w:rsidR="00E33466" w:rsidRPr="00E30B2B"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Shaft (210): </w:t>
      </w:r>
      <w:r>
        <w:rPr>
          <w:rFonts w:ascii="Arial" w:hAnsi="Arial"/>
          <w:sz w:val="18"/>
          <w:szCs w:val="18"/>
        </w:rPr>
        <w:t>Tempered steel C45+N / stainless steel 1.4571*)</w:t>
      </w:r>
    </w:p>
    <w:p w:rsidR="00E33466" w:rsidRPr="00E30B2B"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Casing cover (161): </w:t>
      </w:r>
      <w:r>
        <w:rPr>
          <w:rFonts w:ascii="Arial" w:hAnsi="Arial"/>
          <w:sz w:val="18"/>
          <w:szCs w:val="18"/>
        </w:rPr>
        <w:t>Grey cast iron EN-GJL-250</w:t>
      </w:r>
    </w:p>
    <w:p w:rsidR="00E33466" w:rsidRPr="00DD19C7"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Casing wear ring, suction side (502.1): </w:t>
      </w:r>
      <w:r>
        <w:rPr>
          <w:rFonts w:ascii="Arial" w:hAnsi="Arial"/>
          <w:sz w:val="18"/>
          <w:szCs w:val="18"/>
        </w:rPr>
        <w:t>Grey cast iron EN-GJL-250 / bronze CC495K-GS*)</w:t>
      </w:r>
    </w:p>
    <w:p w:rsidR="00E33466" w:rsidRPr="00DD19C7"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Casing wear ring, discharge side (502.2): </w:t>
      </w:r>
      <w:r>
        <w:rPr>
          <w:rFonts w:ascii="Arial" w:hAnsi="Arial"/>
          <w:sz w:val="18"/>
          <w:szCs w:val="18"/>
        </w:rPr>
        <w:t>Grey cast iron EN-GJL-250 / bronze CC495K-GS*)</w:t>
      </w:r>
    </w:p>
    <w:p w:rsidR="00E33466" w:rsidRPr="00E30B2B"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Shaft seal type: Single</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Shaft seal material:</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421197" w:rsidRDefault="00421197"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Dimensions and connections:</w:t>
      </w:r>
    </w:p>
    <w:p w:rsidR="00E33466" w:rsidRDefault="00DD19C7"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Pump connection</w:t>
      </w:r>
    </w:p>
    <w:p w:rsidR="00DD19C7" w:rsidRPr="00BA0DA5" w:rsidRDefault="00DD19C7"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Nominal pressure class: PN16</w:t>
      </w:r>
    </w:p>
    <w:p w:rsidR="00E33466" w:rsidRPr="00BA0DA5" w:rsidRDefault="00B83AD3"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Overall length:</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Purchase order information:</w:t>
      </w: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Approx. net weight:</w:t>
      </w: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Make: KSB</w:t>
      </w: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Type: </w:t>
      </w:r>
      <w:proofErr w:type="spellStart"/>
      <w:r>
        <w:rPr>
          <w:rFonts w:ascii="Arial" w:hAnsi="Arial"/>
          <w:sz w:val="18"/>
          <w:szCs w:val="18"/>
        </w:rPr>
        <w:t>Etaline</w:t>
      </w:r>
      <w:proofErr w:type="spellEnd"/>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Material price group: 55</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widowControl w:val="0"/>
        <w:tabs>
          <w:tab w:val="left" w:pos="3000"/>
        </w:tabs>
        <w:autoSpaceDE w:val="0"/>
        <w:autoSpaceDN w:val="0"/>
        <w:adjustRightInd w:val="0"/>
        <w:spacing w:after="0" w:line="240" w:lineRule="auto"/>
        <w:rPr>
          <w:rFonts w:ascii="Arial" w:hAnsi="Arial" w:cs="Arial"/>
          <w:b/>
          <w:bCs/>
          <w:color w:val="000000"/>
          <w:sz w:val="18"/>
          <w:szCs w:val="18"/>
        </w:rPr>
      </w:pPr>
      <w:r>
        <w:rPr>
          <w:rFonts w:ascii="Arial" w:hAnsi="Arial"/>
          <w:b/>
          <w:bCs/>
          <w:color w:val="000000"/>
          <w:sz w:val="18"/>
          <w:szCs w:val="18"/>
          <w:highlight w:val="white"/>
        </w:rPr>
        <w:t>Item number:</w:t>
      </w:r>
    </w:p>
    <w:p w:rsidR="003E0837" w:rsidRDefault="003E0837" w:rsidP="00AD4660">
      <w:pPr>
        <w:widowControl w:val="0"/>
        <w:tabs>
          <w:tab w:val="left" w:pos="3000"/>
        </w:tabs>
        <w:autoSpaceDE w:val="0"/>
        <w:autoSpaceDN w:val="0"/>
        <w:adjustRightInd w:val="0"/>
        <w:spacing w:after="0" w:line="240" w:lineRule="auto"/>
        <w:rPr>
          <w:rFonts w:ascii="Arial" w:hAnsi="Arial" w:cs="Arial"/>
          <w:b/>
          <w:bCs/>
          <w:color w:val="000000"/>
          <w:sz w:val="18"/>
          <w:szCs w:val="18"/>
        </w:rPr>
      </w:pPr>
    </w:p>
    <w:p w:rsidR="003E0837" w:rsidRDefault="003E0837" w:rsidP="00AD4660">
      <w:pPr>
        <w:widowControl w:val="0"/>
        <w:tabs>
          <w:tab w:val="left" w:pos="3000"/>
        </w:tabs>
        <w:autoSpaceDE w:val="0"/>
        <w:autoSpaceDN w:val="0"/>
        <w:adjustRightInd w:val="0"/>
        <w:spacing w:after="0" w:line="240" w:lineRule="auto"/>
        <w:rPr>
          <w:rFonts w:ascii="Arial" w:hAnsi="Arial" w:cs="Arial"/>
          <w:b/>
          <w:bCs/>
          <w:color w:val="000000"/>
          <w:sz w:val="18"/>
          <w:szCs w:val="18"/>
        </w:rPr>
      </w:pPr>
      <w:r>
        <w:rPr>
          <w:rFonts w:ascii="Arial" w:hAnsi="Arial"/>
          <w:b/>
          <w:bCs/>
          <w:color w:val="000000"/>
          <w:sz w:val="18"/>
          <w:szCs w:val="18"/>
        </w:rPr>
        <w:t>Accessories:</w:t>
      </w:r>
    </w:p>
    <w:p w:rsidR="003E0837" w:rsidRPr="003E0837" w:rsidRDefault="003E0837"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bCs/>
          <w:color w:val="000000"/>
          <w:sz w:val="18"/>
          <w:szCs w:val="18"/>
        </w:rPr>
        <w:t>Pump foot for vertical installation*)</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Pr="00BA0DA5" w:rsidRDefault="00E33466" w:rsidP="00AD4660">
      <w:pPr>
        <w:widowControl w:val="0"/>
        <w:tabs>
          <w:tab w:val="left" w:pos="3000"/>
        </w:tabs>
        <w:autoSpaceDE w:val="0"/>
        <w:autoSpaceDN w:val="0"/>
        <w:adjustRightInd w:val="0"/>
        <w:spacing w:after="0" w:line="240" w:lineRule="auto"/>
        <w:rPr>
          <w:rFonts w:ascii="Arial" w:hAnsi="Arial" w:cs="Arial"/>
          <w:b/>
          <w:bCs/>
          <w:color w:val="000000"/>
          <w:sz w:val="18"/>
          <w:szCs w:val="18"/>
          <w:highlight w:val="white"/>
        </w:rPr>
      </w:pPr>
      <w:r>
        <w:rPr>
          <w:rFonts w:ascii="Arial" w:hAnsi="Arial"/>
          <w:b/>
          <w:bCs/>
          <w:color w:val="000000"/>
          <w:sz w:val="18"/>
          <w:szCs w:val="18"/>
          <w:highlight w:val="white"/>
        </w:rPr>
        <w:t>*) Delete as applicable</w:t>
      </w: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rsidR="00E33466" w:rsidRDefault="00E33466" w:rsidP="00AD4660">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 xml:space="preserve">Typical tender for </w:t>
      </w:r>
      <w:proofErr w:type="spellStart"/>
      <w:r>
        <w:rPr>
          <w:rFonts w:ascii="Arial" w:hAnsi="Arial"/>
          <w:b/>
          <w:color w:val="000000"/>
          <w:sz w:val="18"/>
          <w:szCs w:val="18"/>
        </w:rPr>
        <w:t>Etaline</w:t>
      </w:r>
      <w:proofErr w:type="spellEnd"/>
    </w:p>
    <w:p w:rsidR="008A6D2C" w:rsidRDefault="008A6D2C" w:rsidP="00AD4660">
      <w:pPr>
        <w:autoSpaceDE w:val="0"/>
        <w:autoSpaceDN w:val="0"/>
        <w:adjustRightInd w:val="0"/>
        <w:spacing w:after="0" w:line="240" w:lineRule="auto"/>
        <w:ind w:right="-46"/>
        <w:rPr>
          <w:rFonts w:ascii="Arial" w:hAnsi="Arial" w:cs="Arial"/>
          <w:b/>
          <w:sz w:val="18"/>
          <w:szCs w:val="18"/>
        </w:rPr>
      </w:pPr>
      <w:r>
        <w:rPr>
          <w:rFonts w:ascii="Arial" w:hAnsi="Arial"/>
          <w:b/>
          <w:sz w:val="18"/>
          <w:szCs w:val="18"/>
        </w:rPr>
        <w:t>1159.521/03-EN</w:t>
      </w:r>
    </w:p>
    <w:p w:rsidR="00E33466" w:rsidRDefault="00E33466" w:rsidP="00AD4660">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Subject to technical modification without prior notice</w:t>
      </w:r>
    </w:p>
    <w:p w:rsidR="00E33466" w:rsidRPr="00AD4660" w:rsidRDefault="00F9206A" w:rsidP="00AD4660">
      <w:pPr>
        <w:autoSpaceDE w:val="0"/>
        <w:autoSpaceDN w:val="0"/>
        <w:adjustRightInd w:val="0"/>
        <w:spacing w:after="0" w:line="240" w:lineRule="auto"/>
        <w:ind w:right="-46"/>
        <w:rPr>
          <w:rFonts w:ascii="Arial" w:hAnsi="Arial" w:cs="Arial"/>
          <w:sz w:val="18"/>
          <w:szCs w:val="18"/>
        </w:rPr>
      </w:pPr>
      <w:r>
        <w:rPr>
          <w:rFonts w:ascii="Arial" w:hAnsi="Arial"/>
          <w:b/>
          <w:color w:val="000000"/>
          <w:sz w:val="18"/>
          <w:szCs w:val="18"/>
        </w:rPr>
        <w:t>20</w:t>
      </w:r>
      <w:r w:rsidR="00DD19C7">
        <w:rPr>
          <w:rFonts w:ascii="Arial" w:hAnsi="Arial"/>
          <w:b/>
          <w:color w:val="000000"/>
          <w:sz w:val="18"/>
          <w:szCs w:val="18"/>
        </w:rPr>
        <w:t xml:space="preserve"> July 20</w:t>
      </w:r>
      <w:r>
        <w:rPr>
          <w:rFonts w:ascii="Arial" w:hAnsi="Arial"/>
          <w:b/>
          <w:color w:val="000000"/>
          <w:sz w:val="18"/>
          <w:szCs w:val="18"/>
        </w:rPr>
        <w:t>20</w:t>
      </w:r>
      <w:bookmarkStart w:id="0" w:name="_GoBack"/>
      <w:bookmarkEnd w:id="0"/>
    </w:p>
    <w:sectPr w:rsidR="00E33466" w:rsidRPr="00AD4660" w:rsidSect="00685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7B2C"/>
    <w:multiLevelType w:val="hybridMultilevel"/>
    <w:tmpl w:val="101444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ED"/>
    <w:rsid w:val="00065DFD"/>
    <w:rsid w:val="000874AC"/>
    <w:rsid w:val="000D7DC1"/>
    <w:rsid w:val="00100A4D"/>
    <w:rsid w:val="0010110E"/>
    <w:rsid w:val="00177462"/>
    <w:rsid w:val="001B38F7"/>
    <w:rsid w:val="0020458B"/>
    <w:rsid w:val="002268C0"/>
    <w:rsid w:val="00266692"/>
    <w:rsid w:val="002A05EE"/>
    <w:rsid w:val="003124ED"/>
    <w:rsid w:val="00312F48"/>
    <w:rsid w:val="003E0837"/>
    <w:rsid w:val="00421197"/>
    <w:rsid w:val="00461913"/>
    <w:rsid w:val="004770B3"/>
    <w:rsid w:val="004C7DB6"/>
    <w:rsid w:val="004D10FC"/>
    <w:rsid w:val="004D7065"/>
    <w:rsid w:val="004F09BB"/>
    <w:rsid w:val="00580D28"/>
    <w:rsid w:val="005B34AD"/>
    <w:rsid w:val="00611203"/>
    <w:rsid w:val="006211A9"/>
    <w:rsid w:val="006824A3"/>
    <w:rsid w:val="006854F3"/>
    <w:rsid w:val="006C7331"/>
    <w:rsid w:val="006D2EE8"/>
    <w:rsid w:val="00750D3E"/>
    <w:rsid w:val="007A3972"/>
    <w:rsid w:val="007E5398"/>
    <w:rsid w:val="008542E4"/>
    <w:rsid w:val="008A6D2C"/>
    <w:rsid w:val="008B1327"/>
    <w:rsid w:val="008F330F"/>
    <w:rsid w:val="008F4108"/>
    <w:rsid w:val="008F41B0"/>
    <w:rsid w:val="00931E91"/>
    <w:rsid w:val="00937B13"/>
    <w:rsid w:val="009472A7"/>
    <w:rsid w:val="0095670C"/>
    <w:rsid w:val="009F1EF9"/>
    <w:rsid w:val="00A877BA"/>
    <w:rsid w:val="00AD1B05"/>
    <w:rsid w:val="00AD4660"/>
    <w:rsid w:val="00B04268"/>
    <w:rsid w:val="00B83AD3"/>
    <w:rsid w:val="00B94841"/>
    <w:rsid w:val="00BA0DA5"/>
    <w:rsid w:val="00BA1753"/>
    <w:rsid w:val="00BD16DA"/>
    <w:rsid w:val="00BE1E20"/>
    <w:rsid w:val="00BE70FE"/>
    <w:rsid w:val="00C81765"/>
    <w:rsid w:val="00D572A2"/>
    <w:rsid w:val="00D60EB8"/>
    <w:rsid w:val="00D66DC1"/>
    <w:rsid w:val="00DD19C7"/>
    <w:rsid w:val="00E30B2B"/>
    <w:rsid w:val="00E33466"/>
    <w:rsid w:val="00E93366"/>
    <w:rsid w:val="00E9637E"/>
    <w:rsid w:val="00F875ED"/>
    <w:rsid w:val="00F9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F8B08"/>
  <w14:defaultImageDpi w14:val="0"/>
  <w15:docId w15:val="{79BD2600-80C7-4935-B565-F145FE53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4ED"/>
    <w:pPr>
      <w:spacing w:after="200" w:line="276" w:lineRule="auto"/>
    </w:pPr>
    <w:rPr>
      <w:rFonts w:asciiTheme="minorHAnsi" w:eastAsiaTheme="minorEastAsia" w:hAnsiTheme="minorHAns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24ED"/>
    <w:rPr>
      <w:rFonts w:asciiTheme="minorHAnsi" w:eastAsiaTheme="minorEastAsia" w:hAnsiTheme="minorHAns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24ED"/>
    <w:pPr>
      <w:ind w:left="720"/>
      <w:contextualSpacing/>
    </w:pPr>
  </w:style>
  <w:style w:type="paragraph" w:customStyle="1" w:styleId="Default">
    <w:name w:val="Default"/>
    <w:rsid w:val="003124ED"/>
    <w:pPr>
      <w:autoSpaceDE w:val="0"/>
      <w:autoSpaceDN w:val="0"/>
      <w:adjustRightInd w:val="0"/>
    </w:pPr>
    <w:rPr>
      <w:rFonts w:ascii="Arial" w:eastAsiaTheme="minorEastAsia" w:hAnsi="Arial" w:cs="Arial"/>
      <w:color w:val="000000"/>
      <w:sz w:val="24"/>
      <w:szCs w:val="24"/>
      <w:lang w:eastAsia="de-DE"/>
    </w:rPr>
  </w:style>
  <w:style w:type="paragraph" w:styleId="Sprechblasentext">
    <w:name w:val="Balloon Text"/>
    <w:basedOn w:val="Standard"/>
    <w:link w:val="SprechblasentextZchn"/>
    <w:uiPriority w:val="99"/>
    <w:semiHidden/>
    <w:unhideWhenUsed/>
    <w:rsid w:val="004770B3"/>
    <w:pPr>
      <w:spacing w:after="0" w:line="240" w:lineRule="auto"/>
    </w:pPr>
    <w:rPr>
      <w:rFonts w:ascii="Segoe UI" w:hAnsi="Segoe UI" w:cs="Segoe UI"/>
      <w:sz w:val="18"/>
      <w:szCs w:val="18"/>
    </w:rPr>
  </w:style>
  <w:style w:type="character" w:customStyle="1" w:styleId="lblprodtxt">
    <w:name w:val="lbl_prodtxt"/>
    <w:basedOn w:val="Absatz-Standardschriftart"/>
    <w:rsid w:val="004F09BB"/>
    <w:rPr>
      <w:rFonts w:cs="Times New Roman"/>
    </w:rPr>
  </w:style>
  <w:style w:type="character" w:customStyle="1" w:styleId="SprechblasentextZchn">
    <w:name w:val="Sprechblasentext Zchn"/>
    <w:basedOn w:val="Absatz-Standardschriftart"/>
    <w:link w:val="Sprechblasentext"/>
    <w:uiPriority w:val="99"/>
    <w:semiHidden/>
    <w:locked/>
    <w:rsid w:val="004770B3"/>
    <w:rPr>
      <w:rFonts w:ascii="Segoe UI" w:eastAsiaTheme="minorEastAsia"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D877C26E42746946141878FA0A9D7" ma:contentTypeVersion="6" ma:contentTypeDescription="Create a new document." ma:contentTypeScope="" ma:versionID="fa5646047ed0d7f4fdad15c71ac1695b">
  <xsd:schema xmlns:xsd="http://www.w3.org/2001/XMLSchema" xmlns:xs="http://www.w3.org/2001/XMLSchema" xmlns:p="http://schemas.microsoft.com/office/2006/metadata/properties" xmlns:ns1="http://schemas.microsoft.com/sharepoint/v3" targetNamespace="http://schemas.microsoft.com/office/2006/metadata/properties" ma:root="true" ma:fieldsID="c59a0716d2687dc00249f0ccf4bd41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A882C-9C6C-4A47-AF59-D91EF9520750}">
  <ds:schemaRefs>
    <ds:schemaRef ds:uri="http://schemas.microsoft.com/sharepoint/v3/contenttype/forms"/>
  </ds:schemaRefs>
</ds:datastoreItem>
</file>

<file path=customXml/itemProps2.xml><?xml version="1.0" encoding="utf-8"?>
<ds:datastoreItem xmlns:ds="http://schemas.openxmlformats.org/officeDocument/2006/customXml" ds:itemID="{EB1444F4-D092-44D7-B5C4-3870A6D30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KSB Group</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schmnic</dc:creator>
  <cp:keywords/>
  <dc:description/>
  <cp:lastModifiedBy>Gradl, Romy</cp:lastModifiedBy>
  <cp:revision>3</cp:revision>
  <cp:lastPrinted>2018-03-29T06:24:00Z</cp:lastPrinted>
  <dcterms:created xsi:type="dcterms:W3CDTF">2020-06-18T05:26:00Z</dcterms:created>
  <dcterms:modified xsi:type="dcterms:W3CDTF">2020-07-20T08:24:00Z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0x0101004D5D877C26E42746946141878FA0A9D7</vt:lpwstr>
  </property>
  <property fmtid="{D5CDD505-2E9C-101B-9397-08002B2CF9AE}" pid="3" name="BoostSolutions_AlertReminder_AlertItemProperties">
    <vt:lpwstr>&lt;?xml version="1.0" encoding="utf-16"?&gt;_x000d__x000d_&lt;SerializableDictionaryOfStringString&gt;_x000d__x000d_  &lt;item&gt;_x000d__x000d_    &lt;key&gt;_x000d__x000d_      &lt;string&gt;FileLeafRef&lt;/string&gt;_x000d__x000d_    &lt;/key&gt;_x000d__x000d_    &lt;value&gt;_x000d__x000d_      &lt;string&gt;Etaline DL PumpDrive 2 Eco.docx&lt;/string&gt;_x000d__x000d_    &lt;/value&gt;_x000d__x000d_  &lt;/item&gt;_x000d__x000d_  &lt;item&gt;_x000d__x000d_ </vt:lpwstr>
  </property>
  <property fmtid="{D5CDD505-2E9C-101B-9397-08002B2CF9AE}" pid="4" name="BoostSolutions_AlertReminder_Trigger">
    <vt:lpwstr>ItemUpdated</vt:lpwstr>
  </property>
</Properties>
</file>